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D4B" w:rsidRPr="00B92D4B" w:rsidRDefault="00B92D4B" w:rsidP="00B92D4B">
      <w:r w:rsidRPr="00B92D4B">
        <w:fldChar w:fldCharType="begin"/>
      </w:r>
      <w:r w:rsidRPr="00B92D4B">
        <w:instrText xml:space="preserve"> HYPERLINK "http://brelevenez.hautetfort.com/archive/2013/07/23/temp-1fc3eb9f85ca13de1bc5ae773c02bca2-5127123.html" </w:instrText>
      </w:r>
      <w:r w:rsidRPr="00B92D4B">
        <w:fldChar w:fldCharType="separate"/>
      </w:r>
      <w:r w:rsidRPr="00B92D4B">
        <w:rPr>
          <w:rStyle w:val="Lienhypertexte"/>
        </w:rPr>
        <w:t>Les 3 souhaits et les 4 demandes de la prière "Notre Père"</w:t>
      </w:r>
      <w:r w:rsidRPr="00B92D4B">
        <w:fldChar w:fldCharType="end"/>
      </w:r>
    </w:p>
    <w:p w:rsidR="00B92D4B" w:rsidRPr="00B92D4B" w:rsidRDefault="00B92D4B" w:rsidP="00B92D4B">
      <w:r w:rsidRPr="00B92D4B">
        <w:t> </w:t>
      </w:r>
    </w:p>
    <w:p w:rsidR="00B92D4B" w:rsidRPr="00B92D4B" w:rsidRDefault="00B92D4B" w:rsidP="00B92D4B">
      <w:r w:rsidRPr="00B92D4B">
        <w:t> </w:t>
      </w:r>
    </w:p>
    <w:p w:rsidR="00B92D4B" w:rsidRPr="00B92D4B" w:rsidRDefault="00B92D4B" w:rsidP="00B92D4B">
      <w:r w:rsidRPr="00B92D4B">
        <w:drawing>
          <wp:inline distT="0" distB="0" distL="0" distR="0">
            <wp:extent cx="5715000" cy="476250"/>
            <wp:effectExtent l="19050" t="0" r="0" b="0"/>
            <wp:docPr id="81" name="media-4190401"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1"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B92D4B" w:rsidRPr="00B92D4B" w:rsidRDefault="00B92D4B" w:rsidP="00B92D4B">
      <w:r w:rsidRPr="00B92D4B">
        <w:drawing>
          <wp:inline distT="0" distB="0" distL="0" distR="0">
            <wp:extent cx="6067425" cy="609600"/>
            <wp:effectExtent l="19050" t="0" r="9525" b="0"/>
            <wp:docPr id="82" name="media-5417254"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17254" descr="bandeau.jpg"/>
                    <pic:cNvPicPr>
                      <a:picLocks noChangeAspect="1" noChangeArrowheads="1"/>
                    </pic:cNvPicPr>
                  </pic:nvPicPr>
                  <pic:blipFill>
                    <a:blip r:embed="rId6" cstate="print"/>
                    <a:srcRect/>
                    <a:stretch>
                      <a:fillRect/>
                    </a:stretch>
                  </pic:blipFill>
                  <pic:spPr bwMode="auto">
                    <a:xfrm>
                      <a:off x="0" y="0"/>
                      <a:ext cx="6067425" cy="609600"/>
                    </a:xfrm>
                    <a:prstGeom prst="rect">
                      <a:avLst/>
                    </a:prstGeom>
                    <a:noFill/>
                    <a:ln w="9525">
                      <a:noFill/>
                      <a:miter lim="800000"/>
                      <a:headEnd/>
                      <a:tailEnd/>
                    </a:ln>
                  </pic:spPr>
                </pic:pic>
              </a:graphicData>
            </a:graphic>
          </wp:inline>
        </w:drawing>
      </w:r>
    </w:p>
    <w:p w:rsidR="00B92D4B" w:rsidRPr="00B92D4B" w:rsidRDefault="00B92D4B" w:rsidP="00B92D4B">
      <w:r w:rsidRPr="00B92D4B">
        <w:drawing>
          <wp:inline distT="0" distB="0" distL="0" distR="0">
            <wp:extent cx="5715000" cy="6448425"/>
            <wp:effectExtent l="19050" t="0" r="0" b="0"/>
            <wp:docPr id="83" name="media-419040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3" descr="1.jpg"/>
                    <pic:cNvPicPr>
                      <a:picLocks noChangeAspect="1" noChangeArrowheads="1"/>
                    </pic:cNvPicPr>
                  </pic:nvPicPr>
                  <pic:blipFill>
                    <a:blip r:embed="rId7" cstate="print"/>
                    <a:srcRect/>
                    <a:stretch>
                      <a:fillRect/>
                    </a:stretch>
                  </pic:blipFill>
                  <pic:spPr bwMode="auto">
                    <a:xfrm>
                      <a:off x="0" y="0"/>
                      <a:ext cx="5715000" cy="6448425"/>
                    </a:xfrm>
                    <a:prstGeom prst="rect">
                      <a:avLst/>
                    </a:prstGeom>
                    <a:noFill/>
                    <a:ln w="9525">
                      <a:noFill/>
                      <a:miter lim="800000"/>
                      <a:headEnd/>
                      <a:tailEnd/>
                    </a:ln>
                  </pic:spPr>
                </pic:pic>
              </a:graphicData>
            </a:graphic>
          </wp:inline>
        </w:drawing>
      </w:r>
    </w:p>
    <w:p w:rsidR="00B92D4B" w:rsidRPr="00B92D4B" w:rsidRDefault="00B92D4B" w:rsidP="00B92D4B">
      <w:r w:rsidRPr="00B92D4B">
        <w:lastRenderedPageBreak/>
        <w:drawing>
          <wp:inline distT="0" distB="0" distL="0" distR="0">
            <wp:extent cx="5715000" cy="7696200"/>
            <wp:effectExtent l="19050" t="0" r="0" b="0"/>
            <wp:docPr id="84" name="media-419040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5" descr="2.jpg"/>
                    <pic:cNvPicPr>
                      <a:picLocks noChangeAspect="1" noChangeArrowheads="1"/>
                    </pic:cNvPicPr>
                  </pic:nvPicPr>
                  <pic:blipFill>
                    <a:blip r:embed="rId8" cstate="print"/>
                    <a:srcRect/>
                    <a:stretch>
                      <a:fillRect/>
                    </a:stretch>
                  </pic:blipFill>
                  <pic:spPr bwMode="auto">
                    <a:xfrm>
                      <a:off x="0" y="0"/>
                      <a:ext cx="5715000" cy="7696200"/>
                    </a:xfrm>
                    <a:prstGeom prst="rect">
                      <a:avLst/>
                    </a:prstGeom>
                    <a:noFill/>
                    <a:ln w="9525">
                      <a:noFill/>
                      <a:miter lim="800000"/>
                      <a:headEnd/>
                      <a:tailEnd/>
                    </a:ln>
                  </pic:spPr>
                </pic:pic>
              </a:graphicData>
            </a:graphic>
          </wp:inline>
        </w:drawing>
      </w:r>
    </w:p>
    <w:p w:rsidR="00B92D4B" w:rsidRPr="00B92D4B" w:rsidRDefault="00B92D4B" w:rsidP="00B92D4B">
      <w:r w:rsidRPr="00B92D4B">
        <w:lastRenderedPageBreak/>
        <w:drawing>
          <wp:inline distT="0" distB="0" distL="0" distR="0">
            <wp:extent cx="5715000" cy="7639050"/>
            <wp:effectExtent l="19050" t="0" r="0" b="0"/>
            <wp:docPr id="85" name="media-419040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6" descr="3.jpg"/>
                    <pic:cNvPicPr>
                      <a:picLocks noChangeAspect="1" noChangeArrowheads="1"/>
                    </pic:cNvPicPr>
                  </pic:nvPicPr>
                  <pic:blipFill>
                    <a:blip r:embed="rId9"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B92D4B" w:rsidRPr="00B92D4B" w:rsidRDefault="00B92D4B" w:rsidP="00B92D4B">
      <w:r w:rsidRPr="00B92D4B">
        <w:lastRenderedPageBreak/>
        <w:drawing>
          <wp:inline distT="0" distB="0" distL="0" distR="0">
            <wp:extent cx="5715000" cy="7620000"/>
            <wp:effectExtent l="19050" t="0" r="0" b="0"/>
            <wp:docPr id="86" name="media-419040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7" descr="4.jpg"/>
                    <pic:cNvPicPr>
                      <a:picLocks noChangeAspect="1" noChangeArrowheads="1"/>
                    </pic:cNvPicPr>
                  </pic:nvPicPr>
                  <pic:blipFill>
                    <a:blip r:embed="rId1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B92D4B" w:rsidRPr="00B92D4B" w:rsidRDefault="00B92D4B" w:rsidP="00B92D4B">
      <w:r w:rsidRPr="00B92D4B">
        <w:lastRenderedPageBreak/>
        <w:drawing>
          <wp:inline distT="0" distB="0" distL="0" distR="0">
            <wp:extent cx="5715000" cy="7677150"/>
            <wp:effectExtent l="19050" t="0" r="0" b="0"/>
            <wp:docPr id="87" name="media-419040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8" descr="5.jpg"/>
                    <pic:cNvPicPr>
                      <a:picLocks noChangeAspect="1" noChangeArrowheads="1"/>
                    </pic:cNvPicPr>
                  </pic:nvPicPr>
                  <pic:blipFill>
                    <a:blip r:embed="rId11" cstate="print"/>
                    <a:srcRect/>
                    <a:stretch>
                      <a:fillRect/>
                    </a:stretch>
                  </pic:blipFill>
                  <pic:spPr bwMode="auto">
                    <a:xfrm>
                      <a:off x="0" y="0"/>
                      <a:ext cx="5715000" cy="7677150"/>
                    </a:xfrm>
                    <a:prstGeom prst="rect">
                      <a:avLst/>
                    </a:prstGeom>
                    <a:noFill/>
                    <a:ln w="9525">
                      <a:noFill/>
                      <a:miter lim="800000"/>
                      <a:headEnd/>
                      <a:tailEnd/>
                    </a:ln>
                  </pic:spPr>
                </pic:pic>
              </a:graphicData>
            </a:graphic>
          </wp:inline>
        </w:drawing>
      </w:r>
    </w:p>
    <w:p w:rsidR="00B92D4B" w:rsidRPr="00B92D4B" w:rsidRDefault="00B92D4B" w:rsidP="00B92D4B">
      <w:r w:rsidRPr="00B92D4B">
        <w:lastRenderedPageBreak/>
        <w:drawing>
          <wp:inline distT="0" distB="0" distL="0" distR="0">
            <wp:extent cx="5715000" cy="7762875"/>
            <wp:effectExtent l="19050" t="0" r="0" b="0"/>
            <wp:docPr id="88" name="media-419040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90409" descr="6.jpg"/>
                    <pic:cNvPicPr>
                      <a:picLocks noChangeAspect="1" noChangeArrowheads="1"/>
                    </pic:cNvPicPr>
                  </pic:nvPicPr>
                  <pic:blipFill>
                    <a:blip r:embed="rId12" cstate="print"/>
                    <a:srcRect/>
                    <a:stretch>
                      <a:fillRect/>
                    </a:stretch>
                  </pic:blipFill>
                  <pic:spPr bwMode="auto">
                    <a:xfrm>
                      <a:off x="0" y="0"/>
                      <a:ext cx="5715000" cy="7762875"/>
                    </a:xfrm>
                    <a:prstGeom prst="rect">
                      <a:avLst/>
                    </a:prstGeom>
                    <a:noFill/>
                    <a:ln w="9525">
                      <a:noFill/>
                      <a:miter lim="800000"/>
                      <a:headEnd/>
                      <a:tailEnd/>
                    </a:ln>
                  </pic:spPr>
                </pic:pic>
              </a:graphicData>
            </a:graphic>
          </wp:inline>
        </w:drawing>
      </w:r>
    </w:p>
    <w:tbl>
      <w:tblPr>
        <w:tblW w:w="9675" w:type="dxa"/>
        <w:tblCellMar>
          <w:left w:w="0" w:type="dxa"/>
          <w:right w:w="0" w:type="dxa"/>
        </w:tblCellMar>
        <w:tblLook w:val="04A0"/>
      </w:tblPr>
      <w:tblGrid>
        <w:gridCol w:w="9675"/>
      </w:tblGrid>
      <w:tr w:rsidR="00B92D4B" w:rsidRPr="00B92D4B" w:rsidTr="00B92D4B">
        <w:tc>
          <w:tcPr>
            <w:tcW w:w="9000" w:type="dxa"/>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450"/>
              <w:gridCol w:w="8775"/>
              <w:gridCol w:w="450"/>
            </w:tblGrid>
            <w:tr w:rsidR="00B92D4B" w:rsidRPr="00B92D4B">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8775"/>
                  </w:tblGrid>
                  <w:tr w:rsidR="00B92D4B" w:rsidRPr="00B92D4B">
                    <w:trPr>
                      <w:trHeight w:val="150"/>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t>Si le message ci-dessous ne s´affiche pas correctement, </w:t>
                  </w:r>
                  <w:hyperlink r:id="rId13" w:tgtFrame="_blank" w:history="1">
                    <w:r w:rsidRPr="00B92D4B">
                      <w:rPr>
                        <w:rStyle w:val="Lienhypertexte"/>
                      </w:rPr>
                      <w:t>suivez ce lien</w:t>
                    </w:r>
                  </w:hyperlink>
                </w:p>
                <w:tbl>
                  <w:tblPr>
                    <w:tblW w:w="5000" w:type="pct"/>
                    <w:jc w:val="center"/>
                    <w:tblCellMar>
                      <w:left w:w="0" w:type="dxa"/>
                      <w:right w:w="0" w:type="dxa"/>
                    </w:tblCellMar>
                    <w:tblLook w:val="04A0"/>
                  </w:tblPr>
                  <w:tblGrid>
                    <w:gridCol w:w="8775"/>
                  </w:tblGrid>
                  <w:tr w:rsidR="00B92D4B" w:rsidRPr="00B92D4B">
                    <w:trPr>
                      <w:trHeight w:val="225"/>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tc>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9675"/>
            </w:tblGrid>
            <w:tr w:rsidR="00B92D4B" w:rsidRPr="00B92D4B">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4560"/>
                    <w:gridCol w:w="5115"/>
                  </w:tblGrid>
                  <w:tr w:rsidR="00B92D4B" w:rsidRPr="00B92D4B">
                    <w:tc>
                      <w:tcPr>
                        <w:tcW w:w="4500" w:type="dxa"/>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4560"/>
                        </w:tblGrid>
                        <w:tr w:rsidR="00B92D4B" w:rsidRPr="00B92D4B">
                          <w:trPr>
                            <w:jc w:val="center"/>
                          </w:trPr>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3420"/>
                                <w:gridCol w:w="1140"/>
                              </w:tblGrid>
                              <w:tr w:rsidR="00B92D4B" w:rsidRPr="00B92D4B">
                                <w:tc>
                                  <w:tcPr>
                                    <w:tcW w:w="3390" w:type="dxa"/>
                                    <w:tcBorders>
                                      <w:top w:val="nil"/>
                                      <w:left w:val="nil"/>
                                      <w:bottom w:val="nil"/>
                                      <w:right w:val="nil"/>
                                    </w:tcBorders>
                                    <w:shd w:val="clear" w:color="auto" w:fill="auto"/>
                                    <w:vAlign w:val="bottom"/>
                                    <w:hideMark/>
                                  </w:tcPr>
                                  <w:p w:rsidR="00B92D4B" w:rsidRPr="00B92D4B" w:rsidRDefault="00B92D4B" w:rsidP="00B92D4B">
                                    <w:r w:rsidRPr="00B92D4B">
                                      <w:lastRenderedPageBreak/>
                                      <w:drawing>
                                        <wp:inline distT="0" distB="0" distL="0" distR="0">
                                          <wp:extent cx="2152650" cy="1285875"/>
                                          <wp:effectExtent l="19050" t="0" r="0" b="0"/>
                                          <wp:docPr id="89" name="yui_3_16_0_1_1468845372859_36317" descr="http://static.marche.retraitedanslaville.org/images/mailing/header_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8845372859_36317" descr="http://static.marche.retraitedanslaville.org/images/mailing/header_1.jpg">
                                                    <a:hlinkClick r:id="rId14" tgtFrame="&quot;_blank&quot;"/>
                                                  </pic:cNvPr>
                                                  <pic:cNvPicPr>
                                                    <a:picLocks noChangeAspect="1" noChangeArrowheads="1"/>
                                                  </pic:cNvPicPr>
                                                </pic:nvPicPr>
                                                <pic:blipFill>
                                                  <a:blip r:embed="rId15"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B92D4B" w:rsidRPr="00B92D4B" w:rsidRDefault="00B92D4B" w:rsidP="00B92D4B">
                                    <w:r w:rsidRPr="00B92D4B">
                                      <w:drawing>
                                        <wp:inline distT="0" distB="0" distL="0" distR="0">
                                          <wp:extent cx="704850" cy="1285875"/>
                                          <wp:effectExtent l="19050" t="0" r="0" b="0"/>
                                          <wp:docPr id="90" name="yui_3_16_0_1_1468845372859_36324" descr="http://static.marche.retraitedanslaville.org/images/mailing/hea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8845372859_36324" descr="http://static.marche.retraitedanslaville.org/images/mailing/header_3.jpg"/>
                                                  <pic:cNvPicPr>
                                                    <a:picLocks noChangeAspect="1" noChangeArrowheads="1"/>
                                                  </pic:cNvPicPr>
                                                </pic:nvPicPr>
                                                <pic:blipFill>
                                                  <a:blip r:embed="rId16" cstate="print"/>
                                                  <a:srcRect/>
                                                  <a:stretch>
                                                    <a:fillRect/>
                                                  </a:stretch>
                                                </pic:blipFill>
                                                <pic:spPr bwMode="auto">
                                                  <a:xfrm>
                                                    <a:off x="0" y="0"/>
                                                    <a:ext cx="704850" cy="1285875"/>
                                                  </a:xfrm>
                                                  <a:prstGeom prst="rect">
                                                    <a:avLst/>
                                                  </a:prstGeom>
                                                  <a:noFill/>
                                                  <a:ln w="9525">
                                                    <a:noFill/>
                                                    <a:miter lim="800000"/>
                                                    <a:headEnd/>
                                                    <a:tailEnd/>
                                                  </a:ln>
                                                </pic:spPr>
                                              </pic:pic>
                                            </a:graphicData>
                                          </a:graphic>
                                        </wp:inline>
                                      </w:drawing>
                                    </w:r>
                                  </w:p>
                                </w:tc>
                              </w:tr>
                            </w:tbl>
                            <w:p w:rsidR="00B92D4B" w:rsidRPr="00B92D4B" w:rsidRDefault="00B92D4B" w:rsidP="00B92D4B">
                              <w:pPr>
                                <w:rPr>
                                  <w:vanish/>
                                </w:rPr>
                              </w:pPr>
                            </w:p>
                            <w:tbl>
                              <w:tblPr>
                                <w:tblW w:w="5000" w:type="pct"/>
                                <w:tblCellMar>
                                  <w:left w:w="0" w:type="dxa"/>
                                  <w:right w:w="0" w:type="dxa"/>
                                </w:tblCellMar>
                                <w:tblLook w:val="04A0"/>
                              </w:tblPr>
                              <w:tblGrid>
                                <w:gridCol w:w="4560"/>
                              </w:tblGrid>
                              <w:tr w:rsidR="00B92D4B" w:rsidRPr="00B92D4B">
                                <w:trPr>
                                  <w:trHeight w:val="22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525"/>
                                <w:gridCol w:w="3510"/>
                                <w:gridCol w:w="525"/>
                              </w:tblGrid>
                              <w:tr w:rsidR="00B92D4B" w:rsidRPr="00B92D4B">
                                <w:tc>
                                  <w:tcPr>
                                    <w:tcW w:w="525"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p w:rsidR="00B92D4B" w:rsidRPr="00B92D4B" w:rsidRDefault="00B92D4B" w:rsidP="00B92D4B">
                                    <w:r w:rsidRPr="00B92D4B">
                                      <w:rPr>
                                        <w:b/>
                                        <w:bCs/>
                                        <w:i/>
                                        <w:iCs/>
                                      </w:rPr>
                                      <w:t>fais-moi connaître tes chemins</w:t>
                                    </w:r>
                                  </w:p>
                                </w:tc>
                                <w:tc>
                                  <w:tcPr>
                                    <w:tcW w:w="525" w:type="dxa"/>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t> </w:t>
                              </w:r>
                            </w:p>
                          </w:tc>
                        </w:tr>
                      </w:tbl>
                      <w:p w:rsidR="00B92D4B" w:rsidRPr="00B92D4B" w:rsidRDefault="00B92D4B" w:rsidP="00B92D4B">
                        <w:pPr>
                          <w:rPr>
                            <w:b/>
                            <w:bCs/>
                          </w:rPr>
                        </w:pPr>
                      </w:p>
                    </w:tc>
                    <w:tc>
                      <w:tcPr>
                        <w:tcW w:w="0" w:type="auto"/>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2745"/>
                          <w:gridCol w:w="2370"/>
                        </w:tblGrid>
                        <w:tr w:rsidR="00B92D4B" w:rsidRPr="00B92D4B">
                          <w:trPr>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drawing>
                                  <wp:inline distT="0" distB="0" distL="0" distR="0">
                                    <wp:extent cx="1371600" cy="1285875"/>
                                    <wp:effectExtent l="19050" t="0" r="0" b="0"/>
                                    <wp:docPr id="91" name="yui_3_16_0_1_1468845372859_36327" descr="http://static.marche.retraitedanslaville.org/images/mailing/hea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8845372859_36327" descr="http://static.marche.retraitedanslaville.org/images/mailing/header_4.jpg"/>
                                            <pic:cNvPicPr>
                                              <a:picLocks noChangeAspect="1" noChangeArrowheads="1"/>
                                            </pic:cNvPicPr>
                                          </pic:nvPicPr>
                                          <pic:blipFill>
                                            <a:blip r:embed="rId17" cstate="print"/>
                                            <a:srcRect/>
                                            <a:stretch>
                                              <a:fillRect/>
                                            </a:stretch>
                                          </pic:blipFill>
                                          <pic:spPr bwMode="auto">
                                            <a:xfrm>
                                              <a:off x="0" y="0"/>
                                              <a:ext cx="1371600" cy="1285875"/>
                                            </a:xfrm>
                                            <a:prstGeom prst="rect">
                                              <a:avLst/>
                                            </a:prstGeom>
                                            <a:noFill/>
                                            <a:ln w="9525">
                                              <a:noFill/>
                                              <a:miter lim="800000"/>
                                              <a:headEnd/>
                                              <a:tailEnd/>
                                            </a:ln>
                                          </pic:spPr>
                                        </pic:pic>
                                      </a:graphicData>
                                    </a:graphic>
                                  </wp:inline>
                                </w:drawing>
                              </w:r>
                            </w:p>
                          </w:tc>
                          <w:tc>
                            <w:tcPr>
                              <w:tcW w:w="2340" w:type="dxa"/>
                              <w:tcBorders>
                                <w:top w:val="nil"/>
                                <w:left w:val="nil"/>
                                <w:bottom w:val="nil"/>
                                <w:right w:val="nil"/>
                              </w:tcBorders>
                              <w:shd w:val="clear" w:color="auto" w:fill="auto"/>
                              <w:vAlign w:val="bottom"/>
                              <w:hideMark/>
                            </w:tcPr>
                            <w:p w:rsidR="00B92D4B" w:rsidRPr="00B92D4B" w:rsidRDefault="00B92D4B" w:rsidP="00B92D4B">
                              <w:r w:rsidRPr="00B92D4B">
                                <w:drawing>
                                  <wp:inline distT="0" distB="0" distL="0" distR="0">
                                    <wp:extent cx="1485900" cy="1285875"/>
                                    <wp:effectExtent l="19050" t="0" r="0" b="0"/>
                                    <wp:docPr id="92" name="yui_3_16_0_1_1468845372859_36334" descr="http://static.marche.retraitedanslaville.org/var/images/jo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68845372859_36334" descr="http://static.marche.retraitedanslaville.org/var/images/josue.jpg"/>
                                            <pic:cNvPicPr>
                                              <a:picLocks noChangeAspect="1" noChangeArrowheads="1"/>
                                            </pic:cNvPicPr>
                                          </pic:nvPicPr>
                                          <pic:blipFill>
                                            <a:blip r:embed="rId18" cstate="print"/>
                                            <a:srcRect/>
                                            <a:stretch>
                                              <a:fillRect/>
                                            </a:stretch>
                                          </pic:blipFill>
                                          <pic:spPr bwMode="auto">
                                            <a:xfrm>
                                              <a:off x="0" y="0"/>
                                              <a:ext cx="1485900" cy="1285875"/>
                                            </a:xfrm>
                                            <a:prstGeom prst="rect">
                                              <a:avLst/>
                                            </a:prstGeom>
                                            <a:noFill/>
                                            <a:ln w="9525">
                                              <a:noFill/>
                                              <a:miter lim="800000"/>
                                              <a:headEnd/>
                                              <a:tailEnd/>
                                            </a:ln>
                                          </pic:spPr>
                                        </pic:pic>
                                      </a:graphicData>
                                    </a:graphic>
                                  </wp:inline>
                                </w:drawing>
                              </w:r>
                            </w:p>
                            <w:p w:rsidR="00B92D4B" w:rsidRPr="00B92D4B" w:rsidRDefault="00B92D4B" w:rsidP="00B92D4B">
                              <w:r w:rsidRPr="00B92D4B">
                                <w:rPr>
                                  <w:b/>
                                  <w:bCs/>
                                </w:rPr>
                                <w:t>Josué</w:t>
                              </w:r>
                            </w:p>
                            <w:tbl>
                              <w:tblPr>
                                <w:tblW w:w="5000" w:type="pct"/>
                                <w:tblCellMar>
                                  <w:left w:w="0" w:type="dxa"/>
                                  <w:right w:w="0" w:type="dxa"/>
                                </w:tblCellMar>
                                <w:tblLook w:val="04A0"/>
                              </w:tblPr>
                              <w:tblGrid>
                                <w:gridCol w:w="2370"/>
                              </w:tblGrid>
                              <w:tr w:rsidR="00B92D4B" w:rsidRPr="00B92D4B">
                                <w:trPr>
                                  <w:trHeight w:val="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t>15/07/2016</w:t>
                              </w:r>
                            </w:p>
                          </w:tc>
                        </w:tr>
                      </w:tbl>
                      <w:p w:rsidR="00B92D4B" w:rsidRPr="00B92D4B" w:rsidRDefault="00B92D4B" w:rsidP="00B92D4B">
                        <w:pPr>
                          <w:rPr>
                            <w:b/>
                            <w:bCs/>
                          </w:rPr>
                        </w:pPr>
                      </w:p>
                    </w:tc>
                  </w:tr>
                </w:tbl>
                <w:p w:rsidR="00B92D4B" w:rsidRPr="00B92D4B" w:rsidRDefault="00B92D4B" w:rsidP="00B92D4B">
                  <w:pPr>
                    <w:rPr>
                      <w:vanish/>
                    </w:rPr>
                  </w:pPr>
                </w:p>
                <w:tbl>
                  <w:tblPr>
                    <w:tblW w:w="5000" w:type="pct"/>
                    <w:tblCellMar>
                      <w:left w:w="0" w:type="dxa"/>
                      <w:right w:w="0" w:type="dxa"/>
                    </w:tblCellMar>
                    <w:tblLook w:val="04A0"/>
                  </w:tblPr>
                  <w:tblGrid>
                    <w:gridCol w:w="9675"/>
                  </w:tblGrid>
                  <w:tr w:rsidR="00B92D4B" w:rsidRPr="00B92D4B">
                    <w:trPr>
                      <w:trHeight w:val="300"/>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drawing>
                      <wp:inline distT="0" distB="0" distL="0" distR="0">
                        <wp:extent cx="5715000" cy="190500"/>
                        <wp:effectExtent l="19050" t="0" r="0" b="0"/>
                        <wp:docPr id="93" name="Image 93" descr="http://static.marche.retraitedanslaville.org/images/mailing/separ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atic.marche.retraitedanslaville.org/images/mailing/separator_1.jpg"/>
                                <pic:cNvPicPr>
                                  <a:picLocks noChangeAspect="1" noChangeArrowheads="1"/>
                                </pic:cNvPicPr>
                              </pic:nvPicPr>
                              <pic:blipFill>
                                <a:blip r:embed="rId19"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B92D4B" w:rsidRPr="00B92D4B" w:rsidRDefault="00B92D4B" w:rsidP="00B92D4B">
            <w:pPr>
              <w:rPr>
                <w:vanish/>
              </w:rPr>
            </w:pPr>
          </w:p>
          <w:tbl>
            <w:tblPr>
              <w:tblW w:w="5000" w:type="pct"/>
              <w:tblCellMar>
                <w:left w:w="0" w:type="dxa"/>
                <w:right w:w="0" w:type="dxa"/>
              </w:tblCellMar>
              <w:tblLook w:val="04A0"/>
            </w:tblPr>
            <w:tblGrid>
              <w:gridCol w:w="9675"/>
            </w:tblGrid>
            <w:tr w:rsidR="00B92D4B" w:rsidRPr="00B92D4B">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450"/>
                    <w:gridCol w:w="8775"/>
                    <w:gridCol w:w="450"/>
                  </w:tblGrid>
                  <w:tr w:rsidR="00B92D4B" w:rsidRPr="00B92D4B">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877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rPr>
                            <w:b/>
                            <w:bCs/>
                          </w:rPr>
                          <w:t>Israël choisit Yahvé</w:t>
                        </w:r>
                      </w:p>
                      <w:tbl>
                        <w:tblPr>
                          <w:tblW w:w="5000" w:type="pct"/>
                          <w:tblCellMar>
                            <w:left w:w="0" w:type="dxa"/>
                            <w:right w:w="0" w:type="dxa"/>
                          </w:tblCellMar>
                          <w:tblLook w:val="04A0"/>
                        </w:tblPr>
                        <w:tblGrid>
                          <w:gridCol w:w="8775"/>
                        </w:tblGrid>
                        <w:tr w:rsidR="00B92D4B" w:rsidRPr="00B92D4B">
                          <w:trPr>
                            <w:trHeight w:val="300"/>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t>« C’est le Seigneur notre Dieu que nous voulons servir, </w:t>
                        </w:r>
                        <w:r w:rsidRPr="00B92D4B">
                          <w:br/>
                          <w:t>c’est à sa voix que nous voulons obéir. »</w:t>
                        </w:r>
                      </w:p>
                      <w:tbl>
                        <w:tblPr>
                          <w:tblW w:w="5000" w:type="pct"/>
                          <w:tblCellMar>
                            <w:left w:w="0" w:type="dxa"/>
                            <w:right w:w="0" w:type="dxa"/>
                          </w:tblCellMar>
                          <w:tblLook w:val="04A0"/>
                        </w:tblPr>
                        <w:tblGrid>
                          <w:gridCol w:w="8775"/>
                        </w:tblGrid>
                        <w:tr w:rsidR="00B92D4B" w:rsidRPr="00B92D4B">
                          <w:trPr>
                            <w:trHeight w:val="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rPr>
                            <w:b/>
                            <w:bCs/>
                          </w:rPr>
                          <w:t>Josué 24, 16</w:t>
                        </w:r>
                      </w:p>
                      <w:tbl>
                        <w:tblPr>
                          <w:tblW w:w="5000" w:type="pct"/>
                          <w:tblCellMar>
                            <w:left w:w="0" w:type="dxa"/>
                            <w:right w:w="0" w:type="dxa"/>
                          </w:tblCellMar>
                          <w:tblLook w:val="04A0"/>
                        </w:tblPr>
                        <w:tblGrid>
                          <w:gridCol w:w="877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tc>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drawing>
                      <wp:inline distT="0" distB="0" distL="0" distR="0">
                        <wp:extent cx="5715000" cy="190500"/>
                        <wp:effectExtent l="19050" t="0" r="0" b="0"/>
                        <wp:docPr id="94" name="Image 94" descr="http://static.marche.retraitedanslaville.org/images/mailing/separ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atic.marche.retraitedanslaville.org/images/mailing/separator_2.jpg"/>
                                <pic:cNvPicPr>
                                  <a:picLocks noChangeAspect="1" noChangeArrowheads="1"/>
                                </pic:cNvPicPr>
                              </pic:nvPicPr>
                              <pic:blipFill>
                                <a:blip r:embed="rId20"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9675"/>
                  </w:tblGrid>
                  <w:tr w:rsidR="00B92D4B" w:rsidRPr="00B92D4B">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967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450"/>
                          <w:gridCol w:w="8775"/>
                          <w:gridCol w:w="450"/>
                        </w:tblGrid>
                        <w:tr w:rsidR="00B92D4B" w:rsidRPr="00B92D4B">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p w:rsidR="00B92D4B" w:rsidRPr="00B92D4B" w:rsidRDefault="00B92D4B" w:rsidP="00B92D4B">
                              <w:r w:rsidRPr="00B92D4B">
                                <w:rPr>
                                  <w:b/>
                                  <w:bCs/>
                                </w:rPr>
                                <w:t>Méditation</w:t>
                              </w:r>
                            </w:p>
                          </w:tc>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967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450"/>
                          <w:gridCol w:w="8775"/>
                          <w:gridCol w:w="450"/>
                        </w:tblGrid>
                        <w:tr w:rsidR="00B92D4B" w:rsidRPr="00B92D4B">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8775"/>
                              </w:tblGrid>
                              <w:tr w:rsidR="00B92D4B" w:rsidRPr="00B92D4B">
                                <w:trPr>
                                  <w:trHeight w:val="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5700"/>
                                <w:gridCol w:w="300"/>
                                <w:gridCol w:w="2775"/>
                              </w:tblGrid>
                              <w:tr w:rsidR="00B92D4B" w:rsidRPr="00B92D4B">
                                <w:tc>
                                  <w:tcPr>
                                    <w:tcW w:w="5700" w:type="dxa"/>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1200"/>
                                      <w:gridCol w:w="225"/>
                                      <w:gridCol w:w="4275"/>
                                    </w:tblGrid>
                                    <w:tr w:rsidR="00B92D4B" w:rsidRPr="00B92D4B">
                                      <w:tc>
                                        <w:tcPr>
                                          <w:tcW w:w="1200" w:type="dxa"/>
                                          <w:tcBorders>
                                            <w:top w:val="nil"/>
                                            <w:left w:val="nil"/>
                                            <w:bottom w:val="nil"/>
                                            <w:right w:val="nil"/>
                                          </w:tcBorders>
                                          <w:shd w:val="clear" w:color="auto" w:fill="auto"/>
                                          <w:vAlign w:val="bottom"/>
                                          <w:hideMark/>
                                        </w:tcPr>
                                        <w:p w:rsidR="00B92D4B" w:rsidRPr="00B92D4B" w:rsidRDefault="00B92D4B" w:rsidP="00B92D4B">
                                          <w:pPr>
                                            <w:rPr>
                                              <w:b/>
                                              <w:bCs/>
                                            </w:rPr>
                                          </w:pPr>
                                          <w:r w:rsidRPr="00B92D4B">
                                            <w:rPr>
                                              <w:b/>
                                              <w:bCs/>
                                            </w:rPr>
                                            <w:drawing>
                                              <wp:inline distT="0" distB="0" distL="0" distR="0">
                                                <wp:extent cx="600075" cy="647700"/>
                                                <wp:effectExtent l="19050" t="0" r="9525" b="0"/>
                                                <wp:docPr id="95" name="Image 95" descr="http://static.marche.retraitedanslaville.org/var/images/acteurmail_pm2.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atic.marche.retraitedanslaville.org/var/images/acteurmail_pm2.jpg">
                                                          <a:hlinkClick r:id="rId21" tgtFrame="&quot;_blank&quot;"/>
                                                        </pic:cNvPr>
                                                        <pic:cNvPicPr>
                                                          <a:picLocks noChangeAspect="1" noChangeArrowheads="1"/>
                                                        </pic:cNvPicPr>
                                                      </pic:nvPicPr>
                                                      <pic:blipFill>
                                                        <a:blip r:embed="rId22" cstate="print"/>
                                                        <a:srcRect/>
                                                        <a:stretch>
                                                          <a:fillRect/>
                                                        </a:stretch>
                                                      </pic:blipFill>
                                                      <pic:spPr bwMode="auto">
                                                        <a:xfrm>
                                                          <a:off x="0" y="0"/>
                                                          <a:ext cx="600075" cy="647700"/>
                                                        </a:xfrm>
                                                        <a:prstGeom prst="rect">
                                                          <a:avLst/>
                                                        </a:prstGeom>
                                                        <a:noFill/>
                                                        <a:ln w="9525">
                                                          <a:noFill/>
                                                          <a:miter lim="800000"/>
                                                          <a:headEnd/>
                                                          <a:tailEnd/>
                                                        </a:ln>
                                                      </pic:spPr>
                                                    </pic:pic>
                                                  </a:graphicData>
                                                </a:graphic>
                                              </wp:inline>
                                            </w:drawing>
                                          </w:r>
                                        </w:p>
                                      </w:tc>
                                      <w:tc>
                                        <w:tcPr>
                                          <w:tcW w:w="225" w:type="dxa"/>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225"/>
                                          </w:tblGrid>
                                          <w:tr w:rsidR="00B92D4B" w:rsidRPr="00B92D4B">
                                            <w:trPr>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b/>
                                              <w:bCs/>
                                            </w:rPr>
                                          </w:pPr>
                                        </w:p>
                                      </w:tc>
                                      <w:tc>
                                        <w:tcPr>
                                          <w:tcW w:w="0" w:type="auto"/>
                                          <w:tcBorders>
                                            <w:top w:val="nil"/>
                                            <w:left w:val="nil"/>
                                            <w:bottom w:val="nil"/>
                                            <w:right w:val="nil"/>
                                          </w:tcBorders>
                                          <w:shd w:val="clear" w:color="auto" w:fill="auto"/>
                                          <w:vAlign w:val="bottom"/>
                                          <w:hideMark/>
                                        </w:tcPr>
                                        <w:p w:rsidR="00B92D4B" w:rsidRPr="00B92D4B" w:rsidRDefault="00B92D4B" w:rsidP="00B92D4B">
                                          <w:pPr>
                                            <w:rPr>
                                              <w:b/>
                                              <w:bCs/>
                                            </w:rPr>
                                          </w:pPr>
                                          <w:r w:rsidRPr="00B92D4B">
                                            <w:rPr>
                                              <w:b/>
                                              <w:bCs/>
                                            </w:rPr>
                                            <w:t>frère Pascal Marin </w:t>
                                          </w:r>
                                          <w:r w:rsidRPr="00B92D4B">
                                            <w:rPr>
                                              <w:b/>
                                              <w:bCs/>
                                            </w:rPr>
                                            <w:br/>
                                            <w:t xml:space="preserve">Couvent de la </w:t>
                                          </w:r>
                                          <w:proofErr w:type="spellStart"/>
                                          <w:r w:rsidRPr="00B92D4B">
                                            <w:rPr>
                                              <w:b/>
                                              <w:bCs/>
                                            </w:rPr>
                                            <w:t>Tourette</w:t>
                                          </w:r>
                                          <w:proofErr w:type="spellEnd"/>
                                        </w:p>
                                      </w:tc>
                                    </w:tr>
                                  </w:tbl>
                                  <w:p w:rsidR="00B92D4B" w:rsidRPr="00B92D4B" w:rsidRDefault="00B92D4B" w:rsidP="00B92D4B"/>
                                </w:tc>
                                <w:tc>
                                  <w:tcPr>
                                    <w:tcW w:w="300" w:type="dxa"/>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300"/>
                                    </w:tblGrid>
                                    <w:tr w:rsidR="00B92D4B" w:rsidRPr="00B92D4B">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tc>
                                <w:tc>
                                  <w:tcPr>
                                    <w:tcW w:w="0" w:type="auto"/>
                                    <w:tcBorders>
                                      <w:top w:val="nil"/>
                                      <w:left w:val="nil"/>
                                      <w:bottom w:val="nil"/>
                                      <w:right w:val="nil"/>
                                    </w:tcBorders>
                                    <w:shd w:val="clear" w:color="auto" w:fill="auto"/>
                                    <w:vAlign w:val="bottom"/>
                                    <w:hideMark/>
                                  </w:tcPr>
                                  <w:tbl>
                                    <w:tblPr>
                                      <w:tblW w:w="2775" w:type="dxa"/>
                                      <w:jc w:val="right"/>
                                      <w:tblCellMar>
                                        <w:left w:w="0" w:type="dxa"/>
                                        <w:right w:w="0" w:type="dxa"/>
                                      </w:tblCellMar>
                                      <w:tblLook w:val="04A0"/>
                                    </w:tblPr>
                                    <w:tblGrid>
                                      <w:gridCol w:w="810"/>
                                      <w:gridCol w:w="225"/>
                                      <w:gridCol w:w="1740"/>
                                    </w:tblGrid>
                                    <w:tr w:rsidR="00B92D4B" w:rsidRPr="00B92D4B">
                                      <w:trPr>
                                        <w:jc w:val="right"/>
                                      </w:trPr>
                                      <w:tc>
                                        <w:tcPr>
                                          <w:tcW w:w="765" w:type="dxa"/>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810"/>
                                          </w:tblGrid>
                                          <w:tr w:rsidR="00B92D4B" w:rsidRPr="00B92D4B">
                                            <w:trPr>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drawing>
                                                    <wp:inline distT="0" distB="0" distL="0" distR="0">
                                                      <wp:extent cx="485775" cy="485775"/>
                                                      <wp:effectExtent l="19050" t="0" r="9525" b="0"/>
                                                      <wp:docPr id="96" name="Image 96" descr="http://static.marche.retraitedanslaville.org/images/mailing/ico_play.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atic.marche.retraitedanslaville.org/images/mailing/ico_play.png">
                                                                <a:hlinkClick r:id="rId23" tgtFrame="&quot;_blank&quot;"/>
                                                              </pic:cNvPr>
                                                              <pic:cNvPicPr>
                                                                <a:picLocks noChangeAspect="1" noChangeArrowheads="1"/>
                                                              </pic:cNvPicPr>
                                                            </pic:nvPicPr>
                                                            <pic:blipFill>
                                                              <a:blip r:embed="rId2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B92D4B" w:rsidRPr="00B92D4B" w:rsidRDefault="00B92D4B" w:rsidP="00B92D4B">
                                          <w:pPr>
                                            <w:rPr>
                                              <w:b/>
                                              <w:bCs/>
                                            </w:rPr>
                                          </w:pPr>
                                        </w:p>
                                      </w:tc>
                                      <w:tc>
                                        <w:tcPr>
                                          <w:tcW w:w="225" w:type="dxa"/>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225"/>
                                          </w:tblGrid>
                                          <w:tr w:rsidR="00B92D4B" w:rsidRPr="00B92D4B">
                                            <w:trPr>
                                              <w:jc w:val="center"/>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b/>
                                              <w:bCs/>
                                            </w:rPr>
                                          </w:pPr>
                                        </w:p>
                                      </w:tc>
                                      <w:tc>
                                        <w:tcPr>
                                          <w:tcW w:w="0" w:type="auto"/>
                                          <w:tcBorders>
                                            <w:top w:val="nil"/>
                                            <w:left w:val="nil"/>
                                            <w:bottom w:val="nil"/>
                                            <w:right w:val="nil"/>
                                          </w:tcBorders>
                                          <w:shd w:val="clear" w:color="auto" w:fill="auto"/>
                                          <w:vAlign w:val="bottom"/>
                                          <w:hideMark/>
                                        </w:tcPr>
                                        <w:tbl>
                                          <w:tblPr>
                                            <w:tblW w:w="5000" w:type="pct"/>
                                            <w:jc w:val="center"/>
                                            <w:tblCellMar>
                                              <w:left w:w="0" w:type="dxa"/>
                                              <w:right w:w="0" w:type="dxa"/>
                                            </w:tblCellMar>
                                            <w:tblLook w:val="04A0"/>
                                          </w:tblPr>
                                          <w:tblGrid>
                                            <w:gridCol w:w="1740"/>
                                          </w:tblGrid>
                                          <w:tr w:rsidR="00B92D4B" w:rsidRPr="00B92D4B">
                                            <w:trPr>
                                              <w:jc w:val="center"/>
                                            </w:trPr>
                                            <w:tc>
                                              <w:tcPr>
                                                <w:tcW w:w="0" w:type="auto"/>
                                                <w:tcBorders>
                                                  <w:top w:val="nil"/>
                                                  <w:left w:val="nil"/>
                                                  <w:bottom w:val="nil"/>
                                                  <w:right w:val="nil"/>
                                                </w:tcBorders>
                                                <w:shd w:val="clear" w:color="auto" w:fill="auto"/>
                                                <w:vAlign w:val="bottom"/>
                                                <w:hideMark/>
                                              </w:tcPr>
                                              <w:p w:rsidR="00B92D4B" w:rsidRPr="00B92D4B" w:rsidRDefault="00B92D4B" w:rsidP="00B92D4B">
                                                <w:hyperlink r:id="rId25" w:tgtFrame="_blank" w:history="1">
                                                  <w:r w:rsidRPr="00B92D4B">
                                                    <w:rPr>
                                                      <w:rStyle w:val="Lienhypertexte"/>
                                                    </w:rPr>
                                                    <w:t>Écouter</w:t>
                                                  </w:r>
                                                </w:hyperlink>
                                              </w:p>
                                            </w:tc>
                                          </w:tr>
                                        </w:tbl>
                                        <w:p w:rsidR="00B92D4B" w:rsidRPr="00B92D4B" w:rsidRDefault="00B92D4B" w:rsidP="00B92D4B">
                                          <w:pPr>
                                            <w:rPr>
                                              <w:b/>
                                              <w:bCs/>
                                            </w:rPr>
                                          </w:pPr>
                                        </w:p>
                                      </w:tc>
                                    </w:tr>
                                  </w:tbl>
                                  <w:p w:rsidR="00B92D4B" w:rsidRPr="00B92D4B" w:rsidRDefault="00B92D4B" w:rsidP="00B92D4B"/>
                                </w:tc>
                              </w:tr>
                            </w:tbl>
                            <w:p w:rsidR="00B92D4B" w:rsidRPr="00B92D4B" w:rsidRDefault="00B92D4B" w:rsidP="00B92D4B">
                              <w:pPr>
                                <w:rPr>
                                  <w:vanish/>
                                </w:rPr>
                              </w:pPr>
                            </w:p>
                            <w:tbl>
                              <w:tblPr>
                                <w:tblW w:w="5000" w:type="pct"/>
                                <w:tblCellMar>
                                  <w:left w:w="0" w:type="dxa"/>
                                  <w:right w:w="0" w:type="dxa"/>
                                </w:tblCellMar>
                                <w:tblLook w:val="04A0"/>
                              </w:tblPr>
                              <w:tblGrid>
                                <w:gridCol w:w="8775"/>
                              </w:tblGrid>
                              <w:tr w:rsidR="00B92D4B" w:rsidRPr="00B92D4B">
                                <w:trPr>
                                  <w:trHeight w:val="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tc>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pPr>
                          <w:rPr>
                            <w:vanish/>
                          </w:rPr>
                        </w:pPr>
                      </w:p>
                      <w:tbl>
                        <w:tblPr>
                          <w:tblW w:w="5000" w:type="pct"/>
                          <w:tblCellMar>
                            <w:left w:w="0" w:type="dxa"/>
                            <w:right w:w="0" w:type="dxa"/>
                          </w:tblCellMar>
                          <w:tblLook w:val="04A0"/>
                        </w:tblPr>
                        <w:tblGrid>
                          <w:gridCol w:w="450"/>
                          <w:gridCol w:w="9225"/>
                        </w:tblGrid>
                        <w:tr w:rsidR="00B92D4B" w:rsidRPr="00B92D4B">
                          <w:tc>
                            <w:tcPr>
                              <w:tcW w:w="450" w:type="dxa"/>
                              <w:tcBorders>
                                <w:top w:val="nil"/>
                                <w:left w:val="nil"/>
                                <w:bottom w:val="nil"/>
                                <w:right w:val="nil"/>
                              </w:tcBorders>
                              <w:shd w:val="clear" w:color="auto" w:fill="auto"/>
                              <w:vAlign w:val="bottom"/>
                              <w:hideMark/>
                            </w:tcPr>
                            <w:p w:rsidR="00B92D4B" w:rsidRPr="00B92D4B" w:rsidRDefault="00B92D4B" w:rsidP="00B92D4B">
                              <w:r w:rsidRPr="00B92D4B">
                                <w:t> </w:t>
                              </w:r>
                            </w:p>
                          </w:tc>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922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r w:rsidRPr="00B92D4B">
                                <w:rPr>
                                  <w:b/>
                                  <w:bCs/>
                                </w:rPr>
                                <w:lastRenderedPageBreak/>
                                <w:t>Les idoles qui enferment et le Dieu qui libère</w:t>
                              </w:r>
                              <w:r w:rsidRPr="00B92D4B">
                                <w:t> </w:t>
                              </w:r>
                              <w:r w:rsidRPr="00B92D4B">
                                <w:br/>
                                <w:t>Il n’y a pas de marche sans mise en route et pas de mise en route sans départ. Pas de départ qui ne quitte une maison, une manière d’être, des habitudes. Puis, une fois parti, à chaque croisée des chemins, des décisions seront à prendre encore et encore. Dans quelle voie s’engager ? Lesquelles faut-il laisser pour ne pas s’enfermer soi-même dans des contextes sans horizon, sans espérance, loin de là où veut résider notre plus haut désir de vivre ? Les récits bibliques sont experts en chemins du salut. Ils exhortent à partir, ils apportent l’énergie nécessaire à la marche et ils éclairent les esprits pour qu’ils s’orientent bien. Dans la pensée biblique, le bon discernement libère le choix de Dieu là même où se voient écartés ces faux dieux que sont les idoles. En matière de chemin spirituel, l’heure est toujours à la décision pour Dieu et contre ces « dieux », au nom menteur, qui ne peuvent que décevoir. Josué y invite ici ardemment son peuple. Voulez-vous servir le vrai Dieu ou les dieux du pays où nous sommes, leur demande Josué ?</w:t>
                              </w:r>
                              <w:r w:rsidRPr="00B92D4B">
                                <w:br/>
                                <w:t>Et le bon sens spirituel du peuple va parler. Sans hésiter, ils choisissent celui qui les a fait monter de la maison d’esclavage. Dieu se reconnaît en effet à rendre mobile l’existence de ceux qui le servent, les menant plus loin, plus haut. Les idoles, à l’inverse, se trahissent à fixer une vie en l’enfermant dans des cercles étroits et toujours plus étroits. Mais nulle idole, aussi puissante soit-elle, ne peut éteindre en quelqu’un la voix du vrai Dieu. Dès lors qu’elle parle, cette voix, dès lors que celui qui l’entend prend confiance en elle, sa force libératrice est immense. Aucune « maison d’esclavage » ne peut lui résister. </w:t>
                              </w:r>
                              <w:r w:rsidRPr="00B92D4B">
                                <w:br/>
                              </w:r>
                              <w:r w:rsidRPr="00B92D4B">
                                <w:br/>
                              </w:r>
                              <w:r w:rsidRPr="00B92D4B">
                                <w:rPr>
                                  <w:i/>
                                  <w:iCs/>
                                </w:rPr>
                                <w:t>Méditation enregistrée dans les studios de Radio RCF Lyon</w:t>
                              </w:r>
                            </w:p>
                            <w:tbl>
                              <w:tblPr>
                                <w:tblW w:w="5000" w:type="pct"/>
                                <w:tblCellMar>
                                  <w:left w:w="0" w:type="dxa"/>
                                  <w:right w:w="0" w:type="dxa"/>
                                </w:tblCellMar>
                                <w:tblLook w:val="04A0"/>
                              </w:tblPr>
                              <w:tblGrid>
                                <w:gridCol w:w="9225"/>
                              </w:tblGrid>
                              <w:tr w:rsidR="00B92D4B" w:rsidRPr="00B92D4B">
                                <w:trPr>
                                  <w:trHeight w:val="375"/>
                                </w:trPr>
                                <w:tc>
                                  <w:tcPr>
                                    <w:tcW w:w="0" w:type="auto"/>
                                    <w:tcBorders>
                                      <w:top w:val="nil"/>
                                      <w:left w:val="nil"/>
                                      <w:bottom w:val="nil"/>
                                      <w:right w:val="nil"/>
                                    </w:tcBorders>
                                    <w:shd w:val="clear" w:color="auto" w:fill="auto"/>
                                    <w:vAlign w:val="bottom"/>
                                    <w:hideMark/>
                                  </w:tcPr>
                                  <w:p w:rsidR="00B92D4B" w:rsidRPr="00B92D4B" w:rsidRDefault="00B92D4B" w:rsidP="00B92D4B">
                                    <w:r w:rsidRPr="00B92D4B">
                                      <w:t> </w:t>
                                    </w:r>
                                  </w:p>
                                </w:tc>
                              </w:tr>
                            </w:tbl>
                            <w:p w:rsidR="00B92D4B" w:rsidRPr="00B92D4B" w:rsidRDefault="00B92D4B" w:rsidP="00B92D4B"/>
                          </w:tc>
                        </w:tr>
                      </w:tbl>
                      <w:p w:rsidR="00B92D4B" w:rsidRPr="00B92D4B" w:rsidRDefault="00B92D4B" w:rsidP="00B92D4B"/>
                    </w:tc>
                  </w:tr>
                </w:tbl>
                <w:p w:rsidR="00B92D4B" w:rsidRPr="00B92D4B" w:rsidRDefault="00B92D4B" w:rsidP="00B92D4B"/>
              </w:tc>
            </w:tr>
          </w:tbl>
          <w:p w:rsidR="00B92D4B" w:rsidRPr="00B92D4B" w:rsidRDefault="00B92D4B" w:rsidP="00B92D4B">
            <w:r w:rsidRPr="00B92D4B">
              <w:lastRenderedPageBreak/>
              <w:t>       17</w:t>
            </w:r>
            <w:r w:rsidRPr="00B92D4B">
              <w:rPr>
                <w:vertAlign w:val="superscript"/>
              </w:rPr>
              <w:t>ème</w:t>
            </w:r>
            <w:r w:rsidRPr="00B92D4B">
              <w:t> Dimanche Ord C 2016 24 juillet 2016</w:t>
            </w:r>
          </w:p>
          <w:p w:rsidR="00B92D4B" w:rsidRPr="00B92D4B" w:rsidRDefault="00B92D4B" w:rsidP="00B92D4B">
            <w:r w:rsidRPr="00B92D4B">
              <w:t xml:space="preserve">           </w:t>
            </w:r>
            <w:proofErr w:type="spellStart"/>
            <w:r w:rsidRPr="00B92D4B">
              <w:t>Gn</w:t>
            </w:r>
            <w:proofErr w:type="spellEnd"/>
            <w:r w:rsidRPr="00B92D4B">
              <w:t xml:space="preserve"> 18, 20-32  Ps 137  Col 2, 12-14   </w:t>
            </w:r>
            <w:proofErr w:type="spellStart"/>
            <w:r w:rsidRPr="00B92D4B">
              <w:t>Lc</w:t>
            </w:r>
            <w:proofErr w:type="spellEnd"/>
            <w:r w:rsidRPr="00B92D4B">
              <w:t xml:space="preserve"> 11, 1-13</w:t>
            </w:r>
          </w:p>
          <w:p w:rsidR="00B92D4B" w:rsidRPr="00B92D4B" w:rsidRDefault="00B92D4B" w:rsidP="00B92D4B">
            <w:r w:rsidRPr="00B92D4B">
              <w:t> </w:t>
            </w:r>
          </w:p>
          <w:p w:rsidR="00B92D4B" w:rsidRPr="00B92D4B" w:rsidRDefault="00B92D4B" w:rsidP="00B92D4B">
            <w:r w:rsidRPr="00B92D4B">
              <w:t>                           Apprend-nous à prier !</w:t>
            </w:r>
          </w:p>
          <w:p w:rsidR="00B92D4B" w:rsidRPr="00B92D4B" w:rsidRDefault="00B92D4B" w:rsidP="00B92D4B">
            <w:r w:rsidRPr="00B92D4B">
              <w:t> </w:t>
            </w:r>
          </w:p>
          <w:p w:rsidR="00B92D4B" w:rsidRPr="00B92D4B" w:rsidRDefault="00B92D4B" w:rsidP="00B92D4B">
            <w:r w:rsidRPr="00B92D4B">
              <w:t>Fil conducteur :</w:t>
            </w:r>
          </w:p>
          <w:p w:rsidR="00B92D4B" w:rsidRPr="00B92D4B" w:rsidRDefault="00B92D4B" w:rsidP="00B92D4B">
            <w:r w:rsidRPr="00B92D4B">
              <w:t>Demander à Jésus de leur apprendre à prier dénote, chez ses disciples une reconnaissance louable de leur difficulté à le faire, à la fois </w:t>
            </w:r>
            <w:r w:rsidRPr="00B92D4B">
              <w:rPr>
                <w:b/>
                <w:bCs/>
              </w:rPr>
              <w:t>sur</w:t>
            </w:r>
            <w:r w:rsidRPr="00B92D4B">
              <w:t> </w:t>
            </w:r>
            <w:r w:rsidRPr="00B92D4B">
              <w:rPr>
                <w:b/>
                <w:bCs/>
              </w:rPr>
              <w:t>la façon concrète de prier</w:t>
            </w:r>
            <w:r w:rsidRPr="00B92D4B">
              <w:t> et aussi </w:t>
            </w:r>
            <w:r w:rsidRPr="00B92D4B">
              <w:rPr>
                <w:b/>
                <w:bCs/>
              </w:rPr>
              <w:t>sur l’état d’esprit dans lequel prier ! </w:t>
            </w:r>
            <w:r w:rsidRPr="00B92D4B">
              <w:t>Avouons qu’il nous manque parfois la maîtrise d’un de ces deux éléments, si ce n’est même celle des deux, comme d’aucuns nous déclarent souvent qu’ils n’ont ni le goût ni le savoir faire de la prière.</w:t>
            </w:r>
          </w:p>
          <w:p w:rsidR="00B92D4B" w:rsidRPr="00B92D4B" w:rsidRDefault="00B92D4B" w:rsidP="00B92D4B">
            <w:r w:rsidRPr="00B92D4B">
              <w:t> </w:t>
            </w:r>
          </w:p>
          <w:p w:rsidR="00B92D4B" w:rsidRPr="00B92D4B" w:rsidRDefault="00B92D4B" w:rsidP="00B92D4B">
            <w:r w:rsidRPr="00B92D4B">
              <w:t>Principaux points :</w:t>
            </w:r>
          </w:p>
          <w:p w:rsidR="00B92D4B" w:rsidRPr="00B92D4B" w:rsidRDefault="00B92D4B" w:rsidP="00B92D4B">
            <w:pPr>
              <w:numPr>
                <w:ilvl w:val="0"/>
                <w:numId w:val="1"/>
              </w:numPr>
            </w:pPr>
            <w:r w:rsidRPr="00B92D4B">
              <w:t>Jésus, ici, ne donne pas de conseil sur l’attitude elle-même à respecter pendant la prière. Chez un autre évangéliste, il sera précisé de ne pas rabâcher !</w:t>
            </w:r>
          </w:p>
          <w:p w:rsidR="00B92D4B" w:rsidRPr="00B92D4B" w:rsidRDefault="00B92D4B" w:rsidP="00B92D4B">
            <w:pPr>
              <w:numPr>
                <w:ilvl w:val="0"/>
                <w:numId w:val="1"/>
              </w:numPr>
            </w:pPr>
            <w:r w:rsidRPr="00B92D4B">
              <w:t xml:space="preserve">Par contre, Jésus montre que toute prière doit commencer par la louange de Dieu, d’abord par la reconnaissance de sa Paternité, de sa transcendante : « Notre Père qui es aux cieux », puis celle de </w:t>
            </w:r>
            <w:r w:rsidRPr="00B92D4B">
              <w:lastRenderedPageBreak/>
              <w:t>sa sainteté, de son règne et enfin de sa Toute Puissance !</w:t>
            </w:r>
          </w:p>
          <w:p w:rsidR="00B92D4B" w:rsidRPr="00B92D4B" w:rsidRDefault="00B92D4B" w:rsidP="00B92D4B">
            <w:pPr>
              <w:numPr>
                <w:ilvl w:val="0"/>
                <w:numId w:val="1"/>
              </w:numPr>
            </w:pPr>
            <w:r w:rsidRPr="00B92D4B">
              <w:t>C’est ensuite seulement que la prière s’oriente vers les demandes des hommes, pour tous les hommes, englobés dans le mot « nous »désignant les bénéficiaires des bienfaits de Dieu !</w:t>
            </w:r>
          </w:p>
          <w:p w:rsidR="00B92D4B" w:rsidRPr="00B92D4B" w:rsidRDefault="00B92D4B" w:rsidP="00B92D4B">
            <w:pPr>
              <w:numPr>
                <w:ilvl w:val="0"/>
                <w:numId w:val="2"/>
              </w:numPr>
            </w:pPr>
            <w:r w:rsidRPr="00B92D4B">
              <w:t>Après avoir bien précisé tout cela, Jésus passe à la relation que nous établissons avec Dieu par la prière avec cette merveilleuse parabole de l’ami importun. Quel changement, dans la vision de Dieu qu’avaient ses auditeurs, va provoquer cette étonnante affirmation de Jésus, que Dieu se réjouit de l’importunité de ses enfants quand ils sollicitent son aide. Suivent les incroyables promesses d’un Père à la fois tout Puissant et aimant, faites à ceux qui témoignent d’une confiance filiale envers lui. Il s’agit de la confiance ….</w:t>
            </w:r>
          </w:p>
          <w:p w:rsidR="00B92D4B" w:rsidRPr="00B92D4B" w:rsidRDefault="00B92D4B" w:rsidP="00B92D4B">
            <w:pPr>
              <w:numPr>
                <w:ilvl w:val="0"/>
                <w:numId w:val="2"/>
              </w:numPr>
            </w:pPr>
            <w:r w:rsidRPr="00B92D4B">
              <w:t>D’abord dans l’obtention d’une réponse à nos demandes </w:t>
            </w:r>
            <w:proofErr w:type="gramStart"/>
            <w:r w:rsidRPr="00B92D4B">
              <w:t>:Dieu</w:t>
            </w:r>
            <w:proofErr w:type="gramEnd"/>
            <w:r w:rsidRPr="00B92D4B">
              <w:t xml:space="preserve"> ne sera jamais aux « abonnés absents », même s’il nous faudra laisser sonner un certain temps avant qu’il ne décroche !</w:t>
            </w:r>
          </w:p>
          <w:p w:rsidR="00B92D4B" w:rsidRPr="00B92D4B" w:rsidRDefault="00B92D4B" w:rsidP="00B92D4B">
            <w:pPr>
              <w:numPr>
                <w:ilvl w:val="0"/>
                <w:numId w:val="2"/>
              </w:numPr>
            </w:pPr>
            <w:r w:rsidRPr="00B92D4B">
              <w:t>Ensuite, dans le caractère approprié de sa réponse, quelles que soient nos demandes. Mais il faut souligner qu’une réponse </w:t>
            </w:r>
            <w:r w:rsidRPr="00B92D4B">
              <w:rPr>
                <w:b/>
                <w:bCs/>
              </w:rPr>
              <w:t>appropriée</w:t>
            </w:r>
            <w:r w:rsidRPr="00B92D4B">
              <w:t> ne veut pas dire qu’elle soit exactement comme celle que nous attendons, mais plutôt </w:t>
            </w:r>
            <w:r w:rsidRPr="00B92D4B">
              <w:rPr>
                <w:b/>
                <w:bCs/>
              </w:rPr>
              <w:t>qu’elle corresponde, de façon adéquate, à nos vrais besoins au moment opportun.</w:t>
            </w:r>
            <w:r w:rsidRPr="00B92D4B">
              <w:t> C’est dire que, selon la nature de la demande, il y aura </w:t>
            </w:r>
            <w:r w:rsidRPr="00B92D4B">
              <w:rPr>
                <w:b/>
                <w:bCs/>
              </w:rPr>
              <w:t>plusieurs types de réponse</w:t>
            </w:r>
            <w:r w:rsidRPr="00B92D4B">
              <w:t>:</w:t>
            </w:r>
          </w:p>
          <w:p w:rsidR="00B92D4B" w:rsidRPr="00B92D4B" w:rsidRDefault="00B92D4B" w:rsidP="00B92D4B">
            <w:pPr>
              <w:numPr>
                <w:ilvl w:val="0"/>
                <w:numId w:val="2"/>
              </w:numPr>
            </w:pPr>
            <w:r w:rsidRPr="00B92D4B">
              <w:t>Ainsi, si notre demande correspond tout à fait avec ce que Jésus lui-même nous dit de demander dans le « Notre Père »</w:t>
            </w:r>
            <w:proofErr w:type="gramStart"/>
            <w:r w:rsidRPr="00B92D4B">
              <w:t>,aucun</w:t>
            </w:r>
            <w:proofErr w:type="gramEnd"/>
            <w:r w:rsidRPr="00B92D4B">
              <w:t xml:space="preserve"> doute sur sa satisfaction. Toutefois, </w:t>
            </w:r>
            <w:r w:rsidRPr="00B92D4B">
              <w:rPr>
                <w:b/>
                <w:bCs/>
              </w:rPr>
              <w:t>la réalisation</w:t>
            </w:r>
            <w:r w:rsidRPr="00B92D4B">
              <w:t> de ce que nous avons demandé se fera souvent sous une forme un peu différente de la manière que nous pensions, voir même totalement différente…mais en fait meilleure que ce que nous attendions. Et cette constatation, souvent a posteriori, nous renforcera dans notre confiance en Dieu.</w:t>
            </w:r>
          </w:p>
          <w:p w:rsidR="00B92D4B" w:rsidRPr="00B92D4B" w:rsidRDefault="00B92D4B" w:rsidP="00B92D4B">
            <w:pPr>
              <w:numPr>
                <w:ilvl w:val="0"/>
                <w:numId w:val="2"/>
              </w:numPr>
            </w:pPr>
            <w:r w:rsidRPr="00B92D4B">
              <w:t>Si ce que nous demandons ne figure pas dans le « Notre Père », mais que Dieu nous l’accorde manifestement, cela nous incite à y voir une approbation de Dieu. Mais en même temps, cela nous invite à la vigilance vis-à-vis de l’illusion dans laquelle le Malin essaie de nous faire tomber et il y a là une invitation à se faire aider pour un bon discernement !</w:t>
            </w:r>
          </w:p>
          <w:p w:rsidR="00B92D4B" w:rsidRPr="00B92D4B" w:rsidRDefault="00B92D4B" w:rsidP="00B92D4B">
            <w:pPr>
              <w:numPr>
                <w:ilvl w:val="0"/>
                <w:numId w:val="2"/>
              </w:numPr>
            </w:pPr>
            <w:r w:rsidRPr="00B92D4B">
              <w:t>Enfin, si, par mégarde, nous avons demandé quelque chose qui soit en opposition avec la volonté de Dieu exprimée à travers le « Notre Père » et que cela nous ait été refusé…alors, rendons grâce à Dieu de nous avoir évité de tomber dans un piège !</w:t>
            </w:r>
          </w:p>
          <w:p w:rsidR="00B92D4B" w:rsidRPr="00B92D4B" w:rsidRDefault="00B92D4B" w:rsidP="00B92D4B">
            <w:pPr>
              <w:numPr>
                <w:ilvl w:val="0"/>
                <w:numId w:val="2"/>
              </w:numPr>
            </w:pPr>
            <w:r w:rsidRPr="00B92D4B">
              <w:t>C’est dire que, dans les demandes de notre prière, nous devons toujours nous poser humblement la question de leur conformité ou de leur opposition à ce que Jésus nous dit dans son enseignement du « Notre Père » !</w:t>
            </w:r>
          </w:p>
          <w:p w:rsidR="00B92D4B" w:rsidRPr="00B92D4B" w:rsidRDefault="00B92D4B" w:rsidP="00B92D4B">
            <w:r w:rsidRPr="00B92D4B">
              <w:t> </w:t>
            </w:r>
          </w:p>
          <w:p w:rsidR="00B92D4B" w:rsidRPr="00B92D4B" w:rsidRDefault="00B92D4B" w:rsidP="00B92D4B">
            <w:r w:rsidRPr="00B92D4B">
              <w:t>Michel  ANDRE, diacre  </w:t>
            </w:r>
            <w:hyperlink r:id="rId26" w:history="1">
              <w:r w:rsidRPr="00B92D4B">
                <w:rPr>
                  <w:rStyle w:val="Lienhypertexte"/>
                </w:rPr>
                <w:t>jeannemichel.andre@gmail.com</w:t>
              </w:r>
            </w:hyperlink>
          </w:p>
          <w:p w:rsidR="00B92D4B" w:rsidRPr="00B92D4B" w:rsidRDefault="00B92D4B" w:rsidP="00B92D4B">
            <w:r w:rsidRPr="00B92D4B">
              <w:t> </w:t>
            </w:r>
          </w:p>
          <w:p w:rsidR="00000000" w:rsidRPr="00B92D4B" w:rsidRDefault="00B92D4B" w:rsidP="00B92D4B">
            <w:r w:rsidRPr="00B92D4B">
              <w:t>BLOG   </w:t>
            </w:r>
            <w:hyperlink r:id="rId27" w:history="1">
              <w:r w:rsidRPr="00B92D4B">
                <w:rPr>
                  <w:rStyle w:val="Lienhypertexte"/>
                </w:rPr>
                <w:t>http://puzzlebondieu777</w:t>
              </w:r>
            </w:hyperlink>
            <w:r w:rsidRPr="00B92D4B">
              <w:t>.over-blog.com</w:t>
            </w:r>
          </w:p>
        </w:tc>
      </w:tr>
    </w:tbl>
    <w:p w:rsidR="00813770" w:rsidRDefault="00813770"/>
    <w:sectPr w:rsidR="00813770"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318C3"/>
    <w:multiLevelType w:val="multilevel"/>
    <w:tmpl w:val="486C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0DD2BCB"/>
    <w:multiLevelType w:val="multilevel"/>
    <w:tmpl w:val="AD7A9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92D4B"/>
    <w:rsid w:val="001752F3"/>
    <w:rsid w:val="001E52E7"/>
    <w:rsid w:val="003114A3"/>
    <w:rsid w:val="004028B1"/>
    <w:rsid w:val="004E1460"/>
    <w:rsid w:val="005968C6"/>
    <w:rsid w:val="007F4ED9"/>
    <w:rsid w:val="00813770"/>
    <w:rsid w:val="00B92D4B"/>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92D4B"/>
    <w:rPr>
      <w:color w:val="0000FF" w:themeColor="hyperlink"/>
      <w:u w:val="single"/>
    </w:rPr>
  </w:style>
  <w:style w:type="paragraph" w:styleId="Textedebulles">
    <w:name w:val="Balloon Text"/>
    <w:basedOn w:val="Normal"/>
    <w:link w:val="TextedebullesCar"/>
    <w:uiPriority w:val="99"/>
    <w:semiHidden/>
    <w:unhideWhenUsed/>
    <w:rsid w:val="00B92D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D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563391">
      <w:bodyDiv w:val="1"/>
      <w:marLeft w:val="0"/>
      <w:marRight w:val="0"/>
      <w:marTop w:val="0"/>
      <w:marBottom w:val="0"/>
      <w:divBdr>
        <w:top w:val="none" w:sz="0" w:space="0" w:color="auto"/>
        <w:left w:val="none" w:sz="0" w:space="0" w:color="auto"/>
        <w:bottom w:val="none" w:sz="0" w:space="0" w:color="auto"/>
        <w:right w:val="none" w:sz="0" w:space="0" w:color="auto"/>
      </w:divBdr>
      <w:divsChild>
        <w:div w:id="1452629839">
          <w:marLeft w:val="0"/>
          <w:marRight w:val="0"/>
          <w:marTop w:val="0"/>
          <w:marBottom w:val="0"/>
          <w:divBdr>
            <w:top w:val="none" w:sz="0" w:space="0" w:color="auto"/>
            <w:left w:val="none" w:sz="0" w:space="0" w:color="auto"/>
            <w:bottom w:val="none" w:sz="0" w:space="0" w:color="auto"/>
            <w:right w:val="none" w:sz="0" w:space="0" w:color="auto"/>
          </w:divBdr>
        </w:div>
        <w:div w:id="142089339">
          <w:marLeft w:val="0"/>
          <w:marRight w:val="0"/>
          <w:marTop w:val="0"/>
          <w:marBottom w:val="0"/>
          <w:divBdr>
            <w:top w:val="none" w:sz="0" w:space="0" w:color="auto"/>
            <w:left w:val="none" w:sz="0" w:space="0" w:color="auto"/>
            <w:bottom w:val="none" w:sz="0" w:space="0" w:color="auto"/>
            <w:right w:val="none" w:sz="0" w:space="0" w:color="auto"/>
          </w:divBdr>
        </w:div>
        <w:div w:id="786394305">
          <w:marLeft w:val="0"/>
          <w:marRight w:val="0"/>
          <w:marTop w:val="0"/>
          <w:marBottom w:val="0"/>
          <w:divBdr>
            <w:top w:val="none" w:sz="0" w:space="0" w:color="auto"/>
            <w:left w:val="none" w:sz="0" w:space="0" w:color="auto"/>
            <w:bottom w:val="none" w:sz="0" w:space="0" w:color="auto"/>
            <w:right w:val="none" w:sz="0" w:space="0" w:color="auto"/>
          </w:divBdr>
        </w:div>
        <w:div w:id="1204636054">
          <w:marLeft w:val="0"/>
          <w:marRight w:val="0"/>
          <w:marTop w:val="0"/>
          <w:marBottom w:val="0"/>
          <w:divBdr>
            <w:top w:val="none" w:sz="0" w:space="0" w:color="auto"/>
            <w:left w:val="none" w:sz="0" w:space="0" w:color="auto"/>
            <w:bottom w:val="none" w:sz="0" w:space="0" w:color="auto"/>
            <w:right w:val="none" w:sz="0" w:space="0" w:color="auto"/>
          </w:divBdr>
        </w:div>
        <w:div w:id="312758142">
          <w:marLeft w:val="0"/>
          <w:marRight w:val="0"/>
          <w:marTop w:val="0"/>
          <w:marBottom w:val="0"/>
          <w:divBdr>
            <w:top w:val="none" w:sz="0" w:space="0" w:color="auto"/>
            <w:left w:val="none" w:sz="0" w:space="0" w:color="auto"/>
            <w:bottom w:val="none" w:sz="0" w:space="0" w:color="auto"/>
            <w:right w:val="none" w:sz="0" w:space="0" w:color="auto"/>
          </w:divBdr>
        </w:div>
        <w:div w:id="736518923">
          <w:marLeft w:val="0"/>
          <w:marRight w:val="0"/>
          <w:marTop w:val="0"/>
          <w:marBottom w:val="0"/>
          <w:divBdr>
            <w:top w:val="none" w:sz="0" w:space="0" w:color="auto"/>
            <w:left w:val="none" w:sz="0" w:space="0" w:color="auto"/>
            <w:bottom w:val="none" w:sz="0" w:space="0" w:color="auto"/>
            <w:right w:val="none" w:sz="0" w:space="0" w:color="auto"/>
          </w:divBdr>
        </w:div>
        <w:div w:id="1190532654">
          <w:marLeft w:val="0"/>
          <w:marRight w:val="0"/>
          <w:marTop w:val="0"/>
          <w:marBottom w:val="0"/>
          <w:divBdr>
            <w:top w:val="none" w:sz="0" w:space="0" w:color="auto"/>
            <w:left w:val="none" w:sz="0" w:space="0" w:color="auto"/>
            <w:bottom w:val="none" w:sz="0" w:space="0" w:color="auto"/>
            <w:right w:val="none" w:sz="0" w:space="0" w:color="auto"/>
          </w:divBdr>
        </w:div>
        <w:div w:id="1941837633">
          <w:marLeft w:val="0"/>
          <w:marRight w:val="0"/>
          <w:marTop w:val="0"/>
          <w:marBottom w:val="0"/>
          <w:divBdr>
            <w:top w:val="none" w:sz="0" w:space="0" w:color="auto"/>
            <w:left w:val="none" w:sz="0" w:space="0" w:color="auto"/>
            <w:bottom w:val="none" w:sz="0" w:space="0" w:color="auto"/>
            <w:right w:val="none" w:sz="0" w:space="0" w:color="auto"/>
          </w:divBdr>
        </w:div>
        <w:div w:id="839930182">
          <w:marLeft w:val="0"/>
          <w:marRight w:val="0"/>
          <w:marTop w:val="0"/>
          <w:marBottom w:val="0"/>
          <w:divBdr>
            <w:top w:val="none" w:sz="0" w:space="0" w:color="auto"/>
            <w:left w:val="none" w:sz="0" w:space="0" w:color="auto"/>
            <w:bottom w:val="none" w:sz="0" w:space="0" w:color="auto"/>
            <w:right w:val="none" w:sz="0" w:space="0" w:color="auto"/>
          </w:divBdr>
        </w:div>
        <w:div w:id="119500757">
          <w:marLeft w:val="0"/>
          <w:marRight w:val="0"/>
          <w:marTop w:val="0"/>
          <w:marBottom w:val="0"/>
          <w:divBdr>
            <w:top w:val="none" w:sz="0" w:space="0" w:color="auto"/>
            <w:left w:val="none" w:sz="0" w:space="0" w:color="auto"/>
            <w:bottom w:val="none" w:sz="0" w:space="0" w:color="auto"/>
            <w:right w:val="none" w:sz="0" w:space="0" w:color="auto"/>
          </w:divBdr>
        </w:div>
        <w:div w:id="1694501593">
          <w:marLeft w:val="0"/>
          <w:marRight w:val="0"/>
          <w:marTop w:val="0"/>
          <w:marBottom w:val="0"/>
          <w:divBdr>
            <w:top w:val="none" w:sz="0" w:space="0" w:color="auto"/>
            <w:left w:val="none" w:sz="0" w:space="0" w:color="auto"/>
            <w:bottom w:val="none" w:sz="0" w:space="0" w:color="auto"/>
            <w:right w:val="none" w:sz="0" w:space="0" w:color="auto"/>
          </w:divBdr>
        </w:div>
        <w:div w:id="712583136">
          <w:marLeft w:val="0"/>
          <w:marRight w:val="0"/>
          <w:marTop w:val="0"/>
          <w:marBottom w:val="0"/>
          <w:divBdr>
            <w:top w:val="none" w:sz="0" w:space="0" w:color="auto"/>
            <w:left w:val="none" w:sz="0" w:space="0" w:color="auto"/>
            <w:bottom w:val="none" w:sz="0" w:space="0" w:color="auto"/>
            <w:right w:val="none" w:sz="0" w:space="0" w:color="auto"/>
          </w:divBdr>
        </w:div>
        <w:div w:id="1331057261">
          <w:marLeft w:val="0"/>
          <w:marRight w:val="0"/>
          <w:marTop w:val="0"/>
          <w:marBottom w:val="0"/>
          <w:divBdr>
            <w:top w:val="none" w:sz="0" w:space="0" w:color="auto"/>
            <w:left w:val="none" w:sz="0" w:space="0" w:color="auto"/>
            <w:bottom w:val="none" w:sz="0" w:space="0" w:color="auto"/>
            <w:right w:val="none" w:sz="0" w:space="0" w:color="auto"/>
          </w:divBdr>
        </w:div>
        <w:div w:id="1327242985">
          <w:marLeft w:val="0"/>
          <w:marRight w:val="0"/>
          <w:marTop w:val="0"/>
          <w:marBottom w:val="0"/>
          <w:divBdr>
            <w:top w:val="none" w:sz="0" w:space="0" w:color="auto"/>
            <w:left w:val="none" w:sz="0" w:space="0" w:color="auto"/>
            <w:bottom w:val="none" w:sz="0" w:space="0" w:color="auto"/>
            <w:right w:val="none" w:sz="0" w:space="0" w:color="auto"/>
          </w:divBdr>
        </w:div>
        <w:div w:id="1867064046">
          <w:marLeft w:val="0"/>
          <w:marRight w:val="0"/>
          <w:marTop w:val="0"/>
          <w:marBottom w:val="0"/>
          <w:divBdr>
            <w:top w:val="none" w:sz="0" w:space="0" w:color="auto"/>
            <w:left w:val="none" w:sz="0" w:space="0" w:color="auto"/>
            <w:bottom w:val="none" w:sz="0" w:space="0" w:color="auto"/>
            <w:right w:val="none" w:sz="0" w:space="0" w:color="auto"/>
          </w:divBdr>
        </w:div>
        <w:div w:id="350184425">
          <w:marLeft w:val="0"/>
          <w:marRight w:val="0"/>
          <w:marTop w:val="0"/>
          <w:marBottom w:val="0"/>
          <w:divBdr>
            <w:top w:val="none" w:sz="0" w:space="0" w:color="auto"/>
            <w:left w:val="none" w:sz="0" w:space="0" w:color="auto"/>
            <w:bottom w:val="none" w:sz="0" w:space="0" w:color="auto"/>
            <w:right w:val="none" w:sz="0" w:space="0" w:color="auto"/>
          </w:divBdr>
        </w:div>
        <w:div w:id="2131389576">
          <w:marLeft w:val="0"/>
          <w:marRight w:val="0"/>
          <w:marTop w:val="0"/>
          <w:marBottom w:val="0"/>
          <w:divBdr>
            <w:top w:val="none" w:sz="0" w:space="0" w:color="auto"/>
            <w:left w:val="none" w:sz="0" w:space="0" w:color="auto"/>
            <w:bottom w:val="none" w:sz="0" w:space="0" w:color="auto"/>
            <w:right w:val="none" w:sz="0" w:space="0" w:color="auto"/>
          </w:divBdr>
        </w:div>
        <w:div w:id="1370567771">
          <w:marLeft w:val="0"/>
          <w:marRight w:val="0"/>
          <w:marTop w:val="0"/>
          <w:marBottom w:val="0"/>
          <w:divBdr>
            <w:top w:val="none" w:sz="0" w:space="0" w:color="auto"/>
            <w:left w:val="none" w:sz="0" w:space="0" w:color="auto"/>
            <w:bottom w:val="none" w:sz="0" w:space="0" w:color="auto"/>
            <w:right w:val="none" w:sz="0" w:space="0" w:color="auto"/>
          </w:divBdr>
        </w:div>
        <w:div w:id="233510765">
          <w:marLeft w:val="0"/>
          <w:marRight w:val="0"/>
          <w:marTop w:val="0"/>
          <w:marBottom w:val="0"/>
          <w:divBdr>
            <w:top w:val="none" w:sz="0" w:space="0" w:color="auto"/>
            <w:left w:val="none" w:sz="0" w:space="0" w:color="auto"/>
            <w:bottom w:val="none" w:sz="0" w:space="0" w:color="auto"/>
            <w:right w:val="none" w:sz="0" w:space="0" w:color="auto"/>
          </w:divBdr>
        </w:div>
        <w:div w:id="862204015">
          <w:marLeft w:val="0"/>
          <w:marRight w:val="0"/>
          <w:marTop w:val="0"/>
          <w:marBottom w:val="0"/>
          <w:divBdr>
            <w:top w:val="none" w:sz="0" w:space="0" w:color="auto"/>
            <w:left w:val="none" w:sz="0" w:space="0" w:color="auto"/>
            <w:bottom w:val="none" w:sz="0" w:space="0" w:color="auto"/>
            <w:right w:val="none" w:sz="0" w:space="0" w:color="auto"/>
          </w:divBdr>
        </w:div>
        <w:div w:id="508056697">
          <w:marLeft w:val="0"/>
          <w:marRight w:val="0"/>
          <w:marTop w:val="0"/>
          <w:marBottom w:val="0"/>
          <w:divBdr>
            <w:top w:val="none" w:sz="0" w:space="0" w:color="auto"/>
            <w:left w:val="none" w:sz="0" w:space="0" w:color="auto"/>
            <w:bottom w:val="none" w:sz="0" w:space="0" w:color="auto"/>
            <w:right w:val="none" w:sz="0" w:space="0" w:color="auto"/>
          </w:divBdr>
        </w:div>
        <w:div w:id="1455439462">
          <w:marLeft w:val="0"/>
          <w:marRight w:val="0"/>
          <w:marTop w:val="0"/>
          <w:marBottom w:val="0"/>
          <w:divBdr>
            <w:top w:val="none" w:sz="0" w:space="0" w:color="auto"/>
            <w:left w:val="none" w:sz="0" w:space="0" w:color="auto"/>
            <w:bottom w:val="none" w:sz="0" w:space="0" w:color="auto"/>
            <w:right w:val="none" w:sz="0" w:space="0" w:color="auto"/>
          </w:divBdr>
        </w:div>
      </w:divsChild>
    </w:div>
    <w:div w:id="1586761894">
      <w:bodyDiv w:val="1"/>
      <w:marLeft w:val="0"/>
      <w:marRight w:val="0"/>
      <w:marTop w:val="0"/>
      <w:marBottom w:val="0"/>
      <w:divBdr>
        <w:top w:val="none" w:sz="0" w:space="0" w:color="auto"/>
        <w:left w:val="none" w:sz="0" w:space="0" w:color="auto"/>
        <w:bottom w:val="none" w:sz="0" w:space="0" w:color="auto"/>
        <w:right w:val="none" w:sz="0" w:space="0" w:color="auto"/>
      </w:divBdr>
      <w:divsChild>
        <w:div w:id="1090081387">
          <w:marLeft w:val="0"/>
          <w:marRight w:val="0"/>
          <w:marTop w:val="0"/>
          <w:marBottom w:val="0"/>
          <w:divBdr>
            <w:top w:val="none" w:sz="0" w:space="0" w:color="auto"/>
            <w:left w:val="none" w:sz="0" w:space="0" w:color="auto"/>
            <w:bottom w:val="none" w:sz="0" w:space="0" w:color="auto"/>
            <w:right w:val="none" w:sz="0" w:space="0" w:color="auto"/>
          </w:divBdr>
        </w:div>
        <w:div w:id="9912584">
          <w:marLeft w:val="0"/>
          <w:marRight w:val="0"/>
          <w:marTop w:val="0"/>
          <w:marBottom w:val="0"/>
          <w:divBdr>
            <w:top w:val="none" w:sz="0" w:space="0" w:color="auto"/>
            <w:left w:val="none" w:sz="0" w:space="0" w:color="auto"/>
            <w:bottom w:val="none" w:sz="0" w:space="0" w:color="auto"/>
            <w:right w:val="none" w:sz="0" w:space="0" w:color="auto"/>
          </w:divBdr>
        </w:div>
        <w:div w:id="2100514900">
          <w:marLeft w:val="0"/>
          <w:marRight w:val="0"/>
          <w:marTop w:val="0"/>
          <w:marBottom w:val="0"/>
          <w:divBdr>
            <w:top w:val="none" w:sz="0" w:space="0" w:color="auto"/>
            <w:left w:val="none" w:sz="0" w:space="0" w:color="auto"/>
            <w:bottom w:val="none" w:sz="0" w:space="0" w:color="auto"/>
            <w:right w:val="none" w:sz="0" w:space="0" w:color="auto"/>
          </w:divBdr>
        </w:div>
        <w:div w:id="1001002995">
          <w:marLeft w:val="0"/>
          <w:marRight w:val="0"/>
          <w:marTop w:val="0"/>
          <w:marBottom w:val="0"/>
          <w:divBdr>
            <w:top w:val="none" w:sz="0" w:space="0" w:color="auto"/>
            <w:left w:val="none" w:sz="0" w:space="0" w:color="auto"/>
            <w:bottom w:val="none" w:sz="0" w:space="0" w:color="auto"/>
            <w:right w:val="none" w:sz="0" w:space="0" w:color="auto"/>
          </w:divBdr>
        </w:div>
        <w:div w:id="1735543027">
          <w:marLeft w:val="0"/>
          <w:marRight w:val="0"/>
          <w:marTop w:val="0"/>
          <w:marBottom w:val="0"/>
          <w:divBdr>
            <w:top w:val="none" w:sz="0" w:space="0" w:color="auto"/>
            <w:left w:val="none" w:sz="0" w:space="0" w:color="auto"/>
            <w:bottom w:val="none" w:sz="0" w:space="0" w:color="auto"/>
            <w:right w:val="none" w:sz="0" w:space="0" w:color="auto"/>
          </w:divBdr>
        </w:div>
        <w:div w:id="794565188">
          <w:marLeft w:val="0"/>
          <w:marRight w:val="0"/>
          <w:marTop w:val="0"/>
          <w:marBottom w:val="0"/>
          <w:divBdr>
            <w:top w:val="none" w:sz="0" w:space="0" w:color="auto"/>
            <w:left w:val="none" w:sz="0" w:space="0" w:color="auto"/>
            <w:bottom w:val="none" w:sz="0" w:space="0" w:color="auto"/>
            <w:right w:val="none" w:sz="0" w:space="0" w:color="auto"/>
          </w:divBdr>
        </w:div>
        <w:div w:id="733547165">
          <w:marLeft w:val="0"/>
          <w:marRight w:val="0"/>
          <w:marTop w:val="0"/>
          <w:marBottom w:val="0"/>
          <w:divBdr>
            <w:top w:val="none" w:sz="0" w:space="0" w:color="auto"/>
            <w:left w:val="none" w:sz="0" w:space="0" w:color="auto"/>
            <w:bottom w:val="none" w:sz="0" w:space="0" w:color="auto"/>
            <w:right w:val="none" w:sz="0" w:space="0" w:color="auto"/>
          </w:divBdr>
        </w:div>
        <w:div w:id="824666864">
          <w:marLeft w:val="0"/>
          <w:marRight w:val="0"/>
          <w:marTop w:val="0"/>
          <w:marBottom w:val="0"/>
          <w:divBdr>
            <w:top w:val="none" w:sz="0" w:space="0" w:color="auto"/>
            <w:left w:val="none" w:sz="0" w:space="0" w:color="auto"/>
            <w:bottom w:val="none" w:sz="0" w:space="0" w:color="auto"/>
            <w:right w:val="none" w:sz="0" w:space="0" w:color="auto"/>
          </w:divBdr>
        </w:div>
        <w:div w:id="397561040">
          <w:marLeft w:val="0"/>
          <w:marRight w:val="0"/>
          <w:marTop w:val="0"/>
          <w:marBottom w:val="0"/>
          <w:divBdr>
            <w:top w:val="none" w:sz="0" w:space="0" w:color="auto"/>
            <w:left w:val="none" w:sz="0" w:space="0" w:color="auto"/>
            <w:bottom w:val="none" w:sz="0" w:space="0" w:color="auto"/>
            <w:right w:val="none" w:sz="0" w:space="0" w:color="auto"/>
          </w:divBdr>
        </w:div>
        <w:div w:id="1952514634">
          <w:marLeft w:val="0"/>
          <w:marRight w:val="0"/>
          <w:marTop w:val="0"/>
          <w:marBottom w:val="0"/>
          <w:divBdr>
            <w:top w:val="none" w:sz="0" w:space="0" w:color="auto"/>
            <w:left w:val="none" w:sz="0" w:space="0" w:color="auto"/>
            <w:bottom w:val="none" w:sz="0" w:space="0" w:color="auto"/>
            <w:right w:val="none" w:sz="0" w:space="0" w:color="auto"/>
          </w:divBdr>
        </w:div>
        <w:div w:id="1522281354">
          <w:marLeft w:val="0"/>
          <w:marRight w:val="0"/>
          <w:marTop w:val="0"/>
          <w:marBottom w:val="0"/>
          <w:divBdr>
            <w:top w:val="none" w:sz="0" w:space="0" w:color="auto"/>
            <w:left w:val="none" w:sz="0" w:space="0" w:color="auto"/>
            <w:bottom w:val="none" w:sz="0" w:space="0" w:color="auto"/>
            <w:right w:val="none" w:sz="0" w:space="0" w:color="auto"/>
          </w:divBdr>
        </w:div>
        <w:div w:id="1691295991">
          <w:marLeft w:val="0"/>
          <w:marRight w:val="0"/>
          <w:marTop w:val="0"/>
          <w:marBottom w:val="0"/>
          <w:divBdr>
            <w:top w:val="none" w:sz="0" w:space="0" w:color="auto"/>
            <w:left w:val="none" w:sz="0" w:space="0" w:color="auto"/>
            <w:bottom w:val="none" w:sz="0" w:space="0" w:color="auto"/>
            <w:right w:val="none" w:sz="0" w:space="0" w:color="auto"/>
          </w:divBdr>
        </w:div>
        <w:div w:id="1205141732">
          <w:marLeft w:val="0"/>
          <w:marRight w:val="0"/>
          <w:marTop w:val="0"/>
          <w:marBottom w:val="0"/>
          <w:divBdr>
            <w:top w:val="none" w:sz="0" w:space="0" w:color="auto"/>
            <w:left w:val="none" w:sz="0" w:space="0" w:color="auto"/>
            <w:bottom w:val="none" w:sz="0" w:space="0" w:color="auto"/>
            <w:right w:val="none" w:sz="0" w:space="0" w:color="auto"/>
          </w:divBdr>
        </w:div>
        <w:div w:id="832184256">
          <w:marLeft w:val="0"/>
          <w:marRight w:val="0"/>
          <w:marTop w:val="0"/>
          <w:marBottom w:val="0"/>
          <w:divBdr>
            <w:top w:val="none" w:sz="0" w:space="0" w:color="auto"/>
            <w:left w:val="none" w:sz="0" w:space="0" w:color="auto"/>
            <w:bottom w:val="none" w:sz="0" w:space="0" w:color="auto"/>
            <w:right w:val="none" w:sz="0" w:space="0" w:color="auto"/>
          </w:divBdr>
        </w:div>
        <w:div w:id="292368099">
          <w:marLeft w:val="0"/>
          <w:marRight w:val="0"/>
          <w:marTop w:val="0"/>
          <w:marBottom w:val="0"/>
          <w:divBdr>
            <w:top w:val="none" w:sz="0" w:space="0" w:color="auto"/>
            <w:left w:val="none" w:sz="0" w:space="0" w:color="auto"/>
            <w:bottom w:val="none" w:sz="0" w:space="0" w:color="auto"/>
            <w:right w:val="none" w:sz="0" w:space="0" w:color="auto"/>
          </w:divBdr>
        </w:div>
        <w:div w:id="1342507949">
          <w:marLeft w:val="0"/>
          <w:marRight w:val="0"/>
          <w:marTop w:val="0"/>
          <w:marBottom w:val="0"/>
          <w:divBdr>
            <w:top w:val="none" w:sz="0" w:space="0" w:color="auto"/>
            <w:left w:val="none" w:sz="0" w:space="0" w:color="auto"/>
            <w:bottom w:val="none" w:sz="0" w:space="0" w:color="auto"/>
            <w:right w:val="none" w:sz="0" w:space="0" w:color="auto"/>
          </w:divBdr>
        </w:div>
        <w:div w:id="2134248156">
          <w:marLeft w:val="0"/>
          <w:marRight w:val="0"/>
          <w:marTop w:val="0"/>
          <w:marBottom w:val="0"/>
          <w:divBdr>
            <w:top w:val="none" w:sz="0" w:space="0" w:color="auto"/>
            <w:left w:val="none" w:sz="0" w:space="0" w:color="auto"/>
            <w:bottom w:val="none" w:sz="0" w:space="0" w:color="auto"/>
            <w:right w:val="none" w:sz="0" w:space="0" w:color="auto"/>
          </w:divBdr>
        </w:div>
        <w:div w:id="794448035">
          <w:marLeft w:val="0"/>
          <w:marRight w:val="0"/>
          <w:marTop w:val="0"/>
          <w:marBottom w:val="0"/>
          <w:divBdr>
            <w:top w:val="none" w:sz="0" w:space="0" w:color="auto"/>
            <w:left w:val="none" w:sz="0" w:space="0" w:color="auto"/>
            <w:bottom w:val="none" w:sz="0" w:space="0" w:color="auto"/>
            <w:right w:val="none" w:sz="0" w:space="0" w:color="auto"/>
          </w:divBdr>
        </w:div>
        <w:div w:id="481385494">
          <w:marLeft w:val="0"/>
          <w:marRight w:val="0"/>
          <w:marTop w:val="0"/>
          <w:marBottom w:val="0"/>
          <w:divBdr>
            <w:top w:val="none" w:sz="0" w:space="0" w:color="auto"/>
            <w:left w:val="none" w:sz="0" w:space="0" w:color="auto"/>
            <w:bottom w:val="none" w:sz="0" w:space="0" w:color="auto"/>
            <w:right w:val="none" w:sz="0" w:space="0" w:color="auto"/>
          </w:divBdr>
        </w:div>
        <w:div w:id="1809736156">
          <w:marLeft w:val="0"/>
          <w:marRight w:val="0"/>
          <w:marTop w:val="0"/>
          <w:marBottom w:val="0"/>
          <w:divBdr>
            <w:top w:val="none" w:sz="0" w:space="0" w:color="auto"/>
            <w:left w:val="none" w:sz="0" w:space="0" w:color="auto"/>
            <w:bottom w:val="none" w:sz="0" w:space="0" w:color="auto"/>
            <w:right w:val="none" w:sz="0" w:space="0" w:color="auto"/>
          </w:divBdr>
        </w:div>
        <w:div w:id="1554536915">
          <w:marLeft w:val="0"/>
          <w:marRight w:val="0"/>
          <w:marTop w:val="0"/>
          <w:marBottom w:val="0"/>
          <w:divBdr>
            <w:top w:val="none" w:sz="0" w:space="0" w:color="auto"/>
            <w:left w:val="none" w:sz="0" w:space="0" w:color="auto"/>
            <w:bottom w:val="none" w:sz="0" w:space="0" w:color="auto"/>
            <w:right w:val="none" w:sz="0" w:space="0" w:color="auto"/>
          </w:divBdr>
        </w:div>
        <w:div w:id="316156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ml.retraitedanslaville.org/HM?b=ELclGdiOVb4Qlnt-RdxtzxG0OykIVXdisuKCrq3bvVt7yIS5sfWvcE7Gmqmpry-E&amp;c=iXw8KtObo0us9t0n_Nkotw" TargetMode="External"/><Relationship Id="rId18" Type="http://schemas.openxmlformats.org/officeDocument/2006/relationships/image" Target="media/image12.jpeg"/><Relationship Id="rId26" Type="http://schemas.openxmlformats.org/officeDocument/2006/relationships/hyperlink" Target="mailto:jeannemichel.andre@gmail.com" TargetMode="External"/><Relationship Id="rId3" Type="http://schemas.openxmlformats.org/officeDocument/2006/relationships/settings" Target="settings.xml"/><Relationship Id="rId21" Type="http://schemas.openxmlformats.org/officeDocument/2006/relationships/hyperlink" Target="http://ml.retraitedanslaville.org/HS?b=ELclGdiOVb4Qlnt-Rdxtz994lyZjZFuVp1bPHL2Rzmr6L5M9qNs02eYSm8eaBRvH&amp;c=iXw8KtObo0us9t0n_Nkotw"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ml.retraitedanslaville.org/HS?b=ELclGdiOVb4Qlnt-Rdxtz5r1I8tsEA42vCW5yeV2wG-30Q3FFjsWayF_t3sj3Quj&amp;c=iXw8KtObo0us9t0n_Nkotw"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ml.retraitedanslaville.org/HS?b=ELclGdiOVb4Qlnt-Rdxtz2DKhif4eXITZ_altd01o0My1AnqHkPT8heBNdfb5Szr&amp;c=iXw8KtObo0us9t0n_Nkotw"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ml.retraitedanslaville.org/HS?b=ELclGdiOVb4Qlnt-Rdxtz8EXzxjJajaDxirjtEIuq8l-pPKhc2F60K5qwyj35_jN&amp;c=iXw8KtObo0us9t0n_Nkotw" TargetMode="External"/><Relationship Id="rId22" Type="http://schemas.openxmlformats.org/officeDocument/2006/relationships/image" Target="media/image15.jpeg"/><Relationship Id="rId27" Type="http://schemas.openxmlformats.org/officeDocument/2006/relationships/hyperlink" Target="http://puzzlebondieu77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1007</Words>
  <Characters>5541</Characters>
  <Application>Microsoft Office Word</Application>
  <DocSecurity>0</DocSecurity>
  <Lines>46</Lines>
  <Paragraphs>13</Paragraphs>
  <ScaleCrop>false</ScaleCrop>
  <Company/>
  <LinksUpToDate>false</LinksUpToDate>
  <CharactersWithSpaces>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2016-07-18T15:26:00Z</dcterms:created>
  <dcterms:modified xsi:type="dcterms:W3CDTF">2016-07-18T15:27:00Z</dcterms:modified>
</cp:coreProperties>
</file>